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BBF" w:rsidRPr="00F773E9" w:rsidRDefault="002B594A" w:rsidP="00530BBF">
      <w:pPr>
        <w:jc w:val="center"/>
        <w:rPr>
          <w:sz w:val="40"/>
          <w:szCs w:val="40"/>
        </w:rPr>
      </w:pPr>
      <w:r w:rsidRPr="00F773E9">
        <w:rPr>
          <w:rFonts w:ascii="Franklin Gothic Medium" w:hAnsi="Franklin Gothic Medium"/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 wp14:anchorId="01650290" wp14:editId="1B200829">
            <wp:simplePos x="0" y="0"/>
            <wp:positionH relativeFrom="column">
              <wp:posOffset>-1638300</wp:posOffset>
            </wp:positionH>
            <wp:positionV relativeFrom="paragraph">
              <wp:posOffset>-2418080</wp:posOffset>
            </wp:positionV>
            <wp:extent cx="9915525" cy="12877800"/>
            <wp:effectExtent l="133350" t="114300" r="142875" b="17145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ЗА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5525" cy="1287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BBF" w:rsidRPr="00F773E9">
        <w:rPr>
          <w:rFonts w:ascii="Franklin Gothic Medium" w:eastAsia="Times New Roman" w:hAnsi="Franklin Gothic Medium" w:cs="Arial"/>
          <w:b/>
          <w:bCs/>
          <w:noProof/>
          <w:sz w:val="40"/>
          <w:szCs w:val="40"/>
          <w:lang w:val="az-Cyrl-AZ" w:eastAsia="ru-RU"/>
        </w:rPr>
        <w:t>Верба</w:t>
      </w:r>
      <w:r w:rsidR="00530BBF" w:rsidRPr="00F773E9">
        <w:rPr>
          <w:rFonts w:ascii="Franklin Gothic Medium" w:eastAsia="Times New Roman" w:hAnsi="Franklin Gothic Medium" w:cs="Times New Roman"/>
          <w:b/>
          <w:bCs/>
          <w:noProof/>
          <w:sz w:val="40"/>
          <w:szCs w:val="40"/>
          <w:lang w:val="az-Cyrl-AZ" w:eastAsia="ru-RU"/>
        </w:rPr>
        <w:t xml:space="preserve">. </w:t>
      </w:r>
      <w:r w:rsidR="00530BBF" w:rsidRPr="00F773E9">
        <w:rPr>
          <w:rFonts w:ascii="Franklin Gothic Medium" w:eastAsia="Times New Roman" w:hAnsi="Franklin Gothic Medium" w:cs="Arial"/>
          <w:b/>
          <w:bCs/>
          <w:noProof/>
          <w:sz w:val="40"/>
          <w:szCs w:val="40"/>
          <w:lang w:val="az-Cyrl-AZ" w:eastAsia="ru-RU"/>
        </w:rPr>
        <w:t>Противотанковый</w:t>
      </w:r>
      <w:r w:rsidR="00530BBF" w:rsidRPr="00F773E9">
        <w:rPr>
          <w:rFonts w:ascii="Franklin Gothic Medium" w:eastAsia="Times New Roman" w:hAnsi="Franklin Gothic Medium" w:cs="Times New Roman"/>
          <w:b/>
          <w:bCs/>
          <w:noProof/>
          <w:sz w:val="40"/>
          <w:szCs w:val="40"/>
          <w:lang w:val="az-Cyrl-AZ" w:eastAsia="ru-RU"/>
        </w:rPr>
        <w:t xml:space="preserve"> </w:t>
      </w:r>
      <w:r w:rsidR="00530BBF" w:rsidRPr="00F773E9">
        <w:rPr>
          <w:rFonts w:ascii="Franklin Gothic Medium" w:eastAsia="Times New Roman" w:hAnsi="Franklin Gothic Medium" w:cs="Arial"/>
          <w:b/>
          <w:bCs/>
          <w:noProof/>
          <w:sz w:val="40"/>
          <w:szCs w:val="40"/>
          <w:lang w:val="az-Cyrl-AZ" w:eastAsia="ru-RU"/>
        </w:rPr>
        <w:t>ёж</w:t>
      </w:r>
      <w:r w:rsidR="00530BBF" w:rsidRPr="00F773E9">
        <w:rPr>
          <w:rFonts w:ascii="Franklin Gothic Medium" w:hAnsi="Franklin Gothic Medium"/>
          <w:noProof/>
          <w:sz w:val="40"/>
          <w:szCs w:val="40"/>
          <w:lang w:eastAsia="ru-RU"/>
        </w:rPr>
        <w:t xml:space="preserve"> </w:t>
      </w:r>
    </w:p>
    <w:tbl>
      <w:tblPr>
        <w:tblStyle w:val="a3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144"/>
        <w:gridCol w:w="2670"/>
        <w:gridCol w:w="2670"/>
        <w:gridCol w:w="887"/>
        <w:gridCol w:w="1785"/>
      </w:tblGrid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rPr>
                <w:rFonts w:ascii="Franklin Gothic Medium" w:eastAsia="Times New Roman" w:hAnsi="Franklin Gothic Medium" w:cs="Times New Roman"/>
                <w:bCs/>
                <w:i/>
                <w:noProof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bCs/>
                <w:i/>
                <w:noProof/>
                <w:lang w:val="az-Cyrl-AZ" w:eastAsia="ru-RU"/>
              </w:rPr>
              <w:t>.….В то время как группа бригадного комиссара Николая Кирилловича Попеля пыталась пробиться в Дубно, её арьергард вел бой с «Ежом» (занявшими круговую оборону в районе Вербы частями 16-й танковой дивизии Вермахта под командованием генерал-лейтенанта Ханса Валентина Хубе). Вечером 29 июня 1941 года 2-й танковый полк 16-й танковой дивизии Вермахта под командованием Рудольфа Зиккениуса попытался пробиться через Вербу на Дубно. В контратаку против него вышли тяжелые танки Т-35 из 67-го танкового полка 34-й танковой дивизии (командир – подполковник Николай Дмитриевич Болховитин)…..</w:t>
            </w:r>
          </w:p>
          <w:p w:rsidR="00530BBF" w:rsidRPr="00F773E9" w:rsidRDefault="00530BBF" w:rsidP="002136EC">
            <w:pPr>
              <w:rPr>
                <w:rFonts w:ascii="Franklin Gothic Medium" w:hAnsi="Franklin Gothic Medium"/>
                <w:b/>
                <w:sz w:val="16"/>
                <w:szCs w:val="16"/>
              </w:rPr>
            </w:pP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jc w:val="center"/>
              <w:rPr>
                <w:rFonts w:ascii="Franklin Gothic Medium" w:hAnsi="Franklin Gothic Medium"/>
                <w:b/>
              </w:rPr>
            </w:pPr>
            <w:bookmarkStart w:id="0" w:name="_GoBack"/>
            <w:bookmarkEnd w:id="0"/>
          </w:p>
        </w:tc>
      </w:tr>
      <w:tr w:rsidR="00F773E9" w:rsidRPr="00F773E9" w:rsidTr="00351662">
        <w:tc>
          <w:tcPr>
            <w:tcW w:w="10682" w:type="dxa"/>
            <w:gridSpan w:val="6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114"/>
              <w:gridCol w:w="3402"/>
              <w:gridCol w:w="1226"/>
              <w:gridCol w:w="2714"/>
            </w:tblGrid>
            <w:tr w:rsidR="00F773E9" w:rsidRPr="00F773E9" w:rsidTr="00C543DD">
              <w:tc>
                <w:tcPr>
                  <w:tcW w:w="3114" w:type="dxa"/>
                </w:tcPr>
                <w:p w:rsidR="00973A1C" w:rsidRPr="00F773E9" w:rsidRDefault="00973A1C" w:rsidP="00C543DD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66 - 391; 67 - 397; 68 - 711;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br/>
                    <w:t xml:space="preserve">69 - 664; 71 – 387; </w:t>
                  </w:r>
                  <w:r w:rsidR="00C543DD"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 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73 – 657;</w:t>
                  </w:r>
                  <w:r w:rsidR="00C543DD"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 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75 – 655; </w:t>
                  </w:r>
                  <w:r w:rsidR="00C543DD"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 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76 – 656; 77 – 653;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br/>
                    <w:t>79 – 719; 80 - 706</w:t>
                  </w:r>
                </w:p>
              </w:tc>
              <w:tc>
                <w:tcPr>
                  <w:tcW w:w="4628" w:type="dxa"/>
                  <w:gridSpan w:val="2"/>
                </w:tcPr>
                <w:p w:rsidR="00973A1C" w:rsidRPr="00F773E9" w:rsidRDefault="00973A1C" w:rsidP="00C543DD">
                  <w:pPr>
                    <w:spacing w:line="336" w:lineRule="atLeast"/>
                    <w:jc w:val="both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Н 7 –392; Н 8 -717; Н 11 – 645; Н 12 - 699; Н 13 - 723; Н 15 - 671; Н 16 – 430; Н 19 – 678; Н 20 – 427;</w:t>
                  </w:r>
                  <w:r w:rsidR="00C543DD"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 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Н 24 – 705; Н 28 – 677; Н 29 – 414</w:t>
                  </w:r>
                </w:p>
              </w:tc>
              <w:tc>
                <w:tcPr>
                  <w:tcW w:w="2714" w:type="dxa"/>
                </w:tcPr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М 22 – 718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</w:p>
              </w:tc>
            </w:tr>
            <w:tr w:rsidR="00F773E9" w:rsidRPr="00F773E9" w:rsidTr="00C543DD">
              <w:tc>
                <w:tcPr>
                  <w:tcW w:w="3114" w:type="dxa"/>
                </w:tcPr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А 3 – 412+1; А 5 – 713+1;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br/>
                    <w:t>А 8 – 440+2; А 9 – 390+1;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br/>
                    <w:t>А 13 – 407+1; А14 – 386+2;</w:t>
                  </w: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br/>
                    <w:t>А 18 – 702+1; А 23 – 420+1</w:t>
                  </w:r>
                </w:p>
              </w:tc>
              <w:tc>
                <w:tcPr>
                  <w:tcW w:w="4628" w:type="dxa"/>
                  <w:gridSpan w:val="2"/>
                </w:tcPr>
                <w:p w:rsidR="002C17D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542 – 419; 543 - 700; 544 – 710; 545 – 663; </w:t>
                  </w:r>
                </w:p>
                <w:p w:rsidR="002C17D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546 - 673; 547 – 704; 549 – 662; 557 - 716; 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560 – 654; 564 – 667</w:t>
                  </w:r>
                </w:p>
                <w:p w:rsidR="00973A1C" w:rsidRPr="00F773E9" w:rsidRDefault="00973A1C" w:rsidP="002136EC">
                  <w:pPr>
                    <w:spacing w:line="336" w:lineRule="atLeast"/>
                    <w:jc w:val="center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</w:p>
              </w:tc>
              <w:tc>
                <w:tcPr>
                  <w:tcW w:w="2714" w:type="dxa"/>
                </w:tcPr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L 15 -401; L 20 - 421; 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L 21 -432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</w:p>
              </w:tc>
            </w:tr>
            <w:tr w:rsidR="00F773E9" w:rsidRPr="00F773E9" w:rsidTr="00C543DD">
              <w:tc>
                <w:tcPr>
                  <w:tcW w:w="3114" w:type="dxa"/>
                </w:tcPr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К 3 – 690; К 11 – 707+1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</w:p>
              </w:tc>
              <w:tc>
                <w:tcPr>
                  <w:tcW w:w="3402" w:type="dxa"/>
                </w:tcPr>
                <w:p w:rsidR="00C543DD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Q 200 – 411; Q 201 – 680; </w:t>
                  </w:r>
                </w:p>
                <w:p w:rsidR="0045624E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Q 206 – 722; Q 209 – 689; 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Q 210 - 692</w:t>
                  </w:r>
                </w:p>
              </w:tc>
              <w:tc>
                <w:tcPr>
                  <w:tcW w:w="1226" w:type="dxa"/>
                </w:tcPr>
                <w:p w:rsidR="00973A1C" w:rsidRPr="00F773E9" w:rsidRDefault="00973A1C" w:rsidP="002136EC">
                  <w:pPr>
                    <w:spacing w:line="336" w:lineRule="atLeast"/>
                    <w:jc w:val="center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>Доп. гексов нет</w:t>
                  </w:r>
                </w:p>
                <w:p w:rsidR="00973A1C" w:rsidRPr="00F773E9" w:rsidRDefault="00973A1C" w:rsidP="002136EC">
                  <w:pPr>
                    <w:spacing w:line="336" w:lineRule="atLeast"/>
                    <w:jc w:val="center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</w:p>
              </w:tc>
              <w:tc>
                <w:tcPr>
                  <w:tcW w:w="2714" w:type="dxa"/>
                </w:tcPr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521 - 428; 523 - 436; 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525 – 670; 528 – 665; </w:t>
                  </w:r>
                </w:p>
                <w:p w:rsidR="00973A1C" w:rsidRPr="00F773E9" w:rsidRDefault="00973A1C" w:rsidP="002136EC">
                  <w:pPr>
                    <w:spacing w:line="336" w:lineRule="atLeast"/>
                    <w:rPr>
                      <w:rFonts w:ascii="Franklin Gothic Medium" w:eastAsia="Times New Roman" w:hAnsi="Franklin Gothic Medium" w:cs="Times New Roman"/>
                      <w:b/>
                      <w:noProof/>
                      <w:sz w:val="20"/>
                      <w:szCs w:val="20"/>
                      <w:lang w:val="az-Cyrl-AZ" w:eastAsia="ru-RU"/>
                    </w:rPr>
                  </w:pPr>
                  <w:r w:rsidRPr="00F773E9">
                    <w:rPr>
                      <w:rFonts w:ascii="Franklin Gothic Medium" w:eastAsia="Times New Roman" w:hAnsi="Franklin Gothic Medium" w:cs="Times New Roman"/>
                      <w:noProof/>
                      <w:sz w:val="20"/>
                      <w:szCs w:val="20"/>
                      <w:lang w:val="az-Cyrl-AZ" w:eastAsia="ru-RU"/>
                    </w:rPr>
                    <w:t xml:space="preserve">532 – 666.                     </w:t>
                  </w:r>
                </w:p>
              </w:tc>
            </w:tr>
          </w:tbl>
          <w:p w:rsidR="00973A1C" w:rsidRPr="00F773E9" w:rsidRDefault="00973A1C" w:rsidP="002136EC">
            <w:pPr>
              <w:jc w:val="center"/>
              <w:rPr>
                <w:rFonts w:ascii="Franklin Gothic Medium" w:hAnsi="Franklin Gothic Medium"/>
                <w:b/>
              </w:rPr>
            </w:pPr>
          </w:p>
        </w:tc>
      </w:tr>
      <w:tr w:rsidR="00F773E9" w:rsidRPr="00F773E9" w:rsidTr="00351662">
        <w:tc>
          <w:tcPr>
            <w:tcW w:w="10682" w:type="dxa"/>
            <w:gridSpan w:val="6"/>
            <w:tcBorders>
              <w:bottom w:val="single" w:sz="4" w:space="0" w:color="auto"/>
            </w:tcBorders>
          </w:tcPr>
          <w:p w:rsidR="007F4194" w:rsidRPr="00F773E9" w:rsidRDefault="00973A1C" w:rsidP="00530BBF">
            <w:pPr>
              <w:jc w:val="both"/>
              <w:rPr>
                <w:rFonts w:ascii="Franklin Gothic Medium" w:hAnsi="Franklin Gothic Medium"/>
                <w:b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*-при составление карты использованы поля и дополнительные гексы стартовых наборов «Лето 1941» и «Блицкриг 1940» и дополнительных наборов «Битва за Дунай» и «Танковый бой»</w:t>
            </w:r>
          </w:p>
        </w:tc>
      </w:tr>
      <w:tr w:rsidR="00F409EF" w:rsidRPr="00F773E9" w:rsidTr="00351662">
        <w:tc>
          <w:tcPr>
            <w:tcW w:w="10682" w:type="dxa"/>
            <w:gridSpan w:val="6"/>
            <w:tcBorders>
              <w:bottom w:val="single" w:sz="4" w:space="0" w:color="auto"/>
            </w:tcBorders>
          </w:tcPr>
          <w:p w:rsidR="00F409EF" w:rsidRPr="00F773E9" w:rsidRDefault="00F409EF" w:rsidP="00530BBF">
            <w:pPr>
              <w:jc w:val="both"/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</w:p>
        </w:tc>
      </w:tr>
      <w:tr w:rsidR="00F773E9" w:rsidRPr="00F773E9" w:rsidTr="00157F54">
        <w:tc>
          <w:tcPr>
            <w:tcW w:w="1526" w:type="dxa"/>
            <w:tcBorders>
              <w:right w:val="single" w:sz="4" w:space="0" w:color="auto"/>
            </w:tcBorders>
          </w:tcPr>
          <w:p w:rsidR="00351662" w:rsidRPr="00F773E9" w:rsidRDefault="00351662" w:rsidP="00157F54">
            <w:pPr>
              <w:jc w:val="right"/>
              <w:rPr>
                <w:rFonts w:ascii="Franklin Gothic Medium" w:hAnsi="Franklin Gothic Medium"/>
                <w:b/>
              </w:rPr>
            </w:pP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drawing>
                <wp:inline distT="0" distB="0" distL="0" distR="0" wp14:anchorId="7294F3E5" wp14:editId="575D80F1">
                  <wp:extent cx="440377" cy="381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nachki-02-RKK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22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73E9">
              <w:rPr>
                <w:rFonts w:ascii="Franklin Gothic Medium" w:hAnsi="Franklin Gothic Medium"/>
                <w:b/>
              </w:rPr>
              <w:t>РККА:</w:t>
            </w:r>
          </w:p>
        </w:tc>
        <w:tc>
          <w:tcPr>
            <w:tcW w:w="737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51662" w:rsidRPr="00F773E9" w:rsidRDefault="00351662" w:rsidP="00F409EF">
            <w:pPr>
              <w:jc w:val="center"/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hAnsi="Franklin Gothic Medium"/>
                <w:b/>
              </w:rPr>
              <w:t>УСЛОВИЯ ПОБЕДЫ:</w:t>
            </w: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u w:val="single"/>
                <w:lang w:val="az-Cyrl-AZ" w:eastAsia="ru-RU"/>
              </w:rPr>
              <w:t xml:space="preserve"> </w:t>
            </w:r>
          </w:p>
        </w:tc>
        <w:tc>
          <w:tcPr>
            <w:tcW w:w="1785" w:type="dxa"/>
            <w:tcBorders>
              <w:left w:val="single" w:sz="4" w:space="0" w:color="auto"/>
            </w:tcBorders>
          </w:tcPr>
          <w:p w:rsidR="00351662" w:rsidRPr="00F773E9" w:rsidRDefault="00351662" w:rsidP="00157F54">
            <w:pPr>
              <w:jc w:val="both"/>
              <w:rPr>
                <w:rFonts w:ascii="Franklin Gothic Medium" w:hAnsi="Franklin Gothic Medium"/>
                <w:b/>
              </w:rPr>
            </w:pP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drawing>
                <wp:inline distT="0" distB="0" distL="0" distR="0" wp14:anchorId="14F19B56" wp14:editId="13E0E98B">
                  <wp:extent cx="415036" cy="361950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nachki-02-Vermaht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84" cy="3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73E9">
              <w:rPr>
                <w:rFonts w:ascii="Franklin Gothic Medium" w:hAnsi="Franklin Gothic Medium"/>
                <w:b/>
              </w:rPr>
              <w:t>Вермахт:</w:t>
            </w: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t xml:space="preserve"> </w:t>
            </w:r>
          </w:p>
        </w:tc>
      </w:tr>
      <w:tr w:rsidR="00F773E9" w:rsidRPr="00F773E9" w:rsidTr="00157F54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351662" w:rsidRPr="00F773E9" w:rsidRDefault="00F409EF" w:rsidP="00F409EF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1) Захватить деревню Птича (553,561,562,565,716) – за                    каждый гекс 50 очков;</w:t>
            </w: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351662" w:rsidRPr="00F773E9" w:rsidRDefault="00F409EF" w:rsidP="00157F54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1) Захватить деревню Птича (553,561,562,565,716) – за каждый гекс 50 очков;</w:t>
            </w:r>
          </w:p>
        </w:tc>
      </w:tr>
      <w:tr w:rsidR="00F773E9" w:rsidRPr="00F773E9" w:rsidTr="00157F54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351662" w:rsidRPr="00F773E9" w:rsidRDefault="00F409EF" w:rsidP="00157F54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2) Вывод из окружения через деревню Носовицы (699,733) в секторе Б транспортных колонн 34-го автотранспортного батальона – за каждый отряд, достигший деревни - 100 очков;</w:t>
            </w: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351662" w:rsidRPr="00F773E9" w:rsidRDefault="00F409EF" w:rsidP="00157F54">
            <w:pPr>
              <w:rPr>
                <w:rFonts w:ascii="Franklin Gothic Medium" w:hAnsi="Franklin Gothic Medium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2) Выход отрядов Вермахта на Дубно через деревню Турковичи (85,86,90) в секторе А – за каждый отряд , достигший деревни - 20 очков</w:t>
            </w: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eastAsia="ru-RU"/>
              </w:rPr>
              <w:t>.</w:t>
            </w:r>
          </w:p>
        </w:tc>
      </w:tr>
      <w:tr w:rsidR="00F773E9" w:rsidRPr="00F773E9" w:rsidTr="00F409EF">
        <w:trPr>
          <w:trHeight w:val="223"/>
        </w:trPr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351662" w:rsidRPr="00F773E9" w:rsidRDefault="00351662" w:rsidP="00157F54">
            <w:pPr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351662" w:rsidRPr="00F773E9" w:rsidRDefault="00351662" w:rsidP="00157F54">
            <w:pPr>
              <w:rPr>
                <w:rFonts w:ascii="Franklin Gothic Medium" w:hAnsi="Franklin Gothic Medium"/>
                <w:lang w:val="en-US"/>
              </w:rPr>
            </w:pPr>
          </w:p>
        </w:tc>
      </w:tr>
      <w:tr w:rsidR="00F773E9" w:rsidRPr="00F773E9" w:rsidTr="00351662">
        <w:tc>
          <w:tcPr>
            <w:tcW w:w="1526" w:type="dxa"/>
            <w:tcBorders>
              <w:right w:val="single" w:sz="4" w:space="0" w:color="auto"/>
            </w:tcBorders>
          </w:tcPr>
          <w:p w:rsidR="00973A1C" w:rsidRPr="00F773E9" w:rsidRDefault="00A552C3" w:rsidP="00A552C3">
            <w:pPr>
              <w:jc w:val="right"/>
              <w:rPr>
                <w:rFonts w:ascii="Franklin Gothic Medium" w:hAnsi="Franklin Gothic Medium"/>
                <w:b/>
              </w:rPr>
            </w:pP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drawing>
                <wp:inline distT="0" distB="0" distL="0" distR="0" wp14:anchorId="1A813629" wp14:editId="6A078295">
                  <wp:extent cx="440377" cy="3810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nachki-02-RKK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22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3A1C" w:rsidRPr="00F773E9">
              <w:rPr>
                <w:rFonts w:ascii="Franklin Gothic Medium" w:hAnsi="Franklin Gothic Medium"/>
                <w:b/>
              </w:rPr>
              <w:t>РККА:</w:t>
            </w:r>
          </w:p>
        </w:tc>
        <w:tc>
          <w:tcPr>
            <w:tcW w:w="737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73A1C" w:rsidRPr="00F773E9" w:rsidRDefault="00973A1C" w:rsidP="002136EC">
            <w:pPr>
              <w:jc w:val="center"/>
              <w:rPr>
                <w:rFonts w:ascii="Franklin Gothic Medium" w:hAnsi="Franklin Gothic Medium"/>
                <w:b/>
                <w:sz w:val="24"/>
                <w:szCs w:val="24"/>
                <w:u w:val="single"/>
              </w:rPr>
            </w:pPr>
            <w:r w:rsidRPr="00F773E9">
              <w:rPr>
                <w:rFonts w:ascii="Franklin Gothic Medium" w:hAnsi="Franklin Gothic Medium"/>
                <w:b/>
                <w:sz w:val="24"/>
                <w:szCs w:val="24"/>
                <w:u w:val="single"/>
              </w:rPr>
              <w:t xml:space="preserve">СИЛЫ СТОРОН </w:t>
            </w:r>
          </w:p>
          <w:p w:rsidR="00973A1C" w:rsidRPr="00F773E9" w:rsidRDefault="00973A1C" w:rsidP="002136EC">
            <w:pPr>
              <w:jc w:val="center"/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u w:val="single"/>
                <w:lang w:val="az-Cyrl-AZ" w:eastAsia="ru-RU"/>
              </w:rPr>
              <w:t>(все силы набираются по штатам ООО «Звезда»)</w:t>
            </w:r>
            <w:r w:rsidRPr="00F773E9">
              <w:rPr>
                <w:rFonts w:ascii="Franklin Gothic Medium" w:hAnsi="Franklin Gothic Medium"/>
                <w:b/>
              </w:rPr>
              <w:t>:</w:t>
            </w:r>
          </w:p>
        </w:tc>
        <w:tc>
          <w:tcPr>
            <w:tcW w:w="1785" w:type="dxa"/>
            <w:tcBorders>
              <w:left w:val="single" w:sz="4" w:space="0" w:color="auto"/>
            </w:tcBorders>
          </w:tcPr>
          <w:p w:rsidR="00973A1C" w:rsidRPr="00F773E9" w:rsidRDefault="00777B09" w:rsidP="00777B09">
            <w:pPr>
              <w:jc w:val="both"/>
              <w:rPr>
                <w:rFonts w:ascii="Franklin Gothic Medium" w:hAnsi="Franklin Gothic Medium"/>
                <w:b/>
              </w:rPr>
            </w:pP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drawing>
                <wp:inline distT="0" distB="0" distL="0" distR="0" wp14:anchorId="03B9FD77" wp14:editId="113D70F6">
                  <wp:extent cx="415036" cy="361950"/>
                  <wp:effectExtent l="0" t="0" r="444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nachki-02-Vermaht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84" cy="3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3A1C" w:rsidRPr="00F773E9">
              <w:rPr>
                <w:rFonts w:ascii="Franklin Gothic Medium" w:hAnsi="Franklin Gothic Medium"/>
                <w:b/>
              </w:rPr>
              <w:t>Вермахт:</w:t>
            </w: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t xml:space="preserve"> 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7F4194" w:rsidRPr="00F773E9" w:rsidRDefault="007F4194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</w:p>
          <w:p w:rsidR="00973A1C" w:rsidRPr="00F773E9" w:rsidRDefault="00973A1C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  <w:t>РККА - силы 34-й танковой дивизии:</w:t>
            </w:r>
          </w:p>
          <w:p w:rsidR="007F4194" w:rsidRPr="00F773E9" w:rsidRDefault="007F4194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7F4194" w:rsidRPr="00F773E9" w:rsidRDefault="007F4194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</w:p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  <w:t>Вермахт – силы 16-й танковой дивизии: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67-й танковый полк (легкие танки Т-26, вместо средних танков – легкие танки БТ, тяжелые Т-35);</w:t>
            </w:r>
          </w:p>
          <w:p w:rsidR="007F4194" w:rsidRPr="00F773E9" w:rsidRDefault="007F4194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2-й танковый батальон 2-го танкового полка (формируются на основе танков Pz.III);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1-й батальон 34-го мотострелкового полка (кадровая пехота);</w:t>
            </w:r>
          </w:p>
          <w:p w:rsidR="007F4194" w:rsidRPr="00F773E9" w:rsidRDefault="007F4194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1-й батальон 64-го пехотного полка (кадровая пехота);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1-я и 2-я транспортные колонны 34 автотранспортного батальона;</w:t>
            </w:r>
          </w:p>
          <w:p w:rsidR="007F4194" w:rsidRPr="00F773E9" w:rsidRDefault="007F4194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1-я зенитная батарея 88-мм зенитных орудий 16-го противотанкового дивизиона;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Авиазвено штурмовиков Ил-2 16-й авиационной дивизии.</w:t>
            </w: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</w:tr>
      <w:tr w:rsidR="00F773E9" w:rsidRPr="00F773E9" w:rsidTr="00351662">
        <w:tc>
          <w:tcPr>
            <w:tcW w:w="2670" w:type="dxa"/>
            <w:gridSpan w:val="2"/>
            <w:tcBorders>
              <w:right w:val="single" w:sz="4" w:space="0" w:color="auto"/>
            </w:tcBorders>
          </w:tcPr>
          <w:p w:rsidR="00973A1C" w:rsidRPr="00F773E9" w:rsidRDefault="00A552C3" w:rsidP="00A552C3">
            <w:pPr>
              <w:rPr>
                <w:rFonts w:ascii="Franklin Gothic Medium" w:hAnsi="Franklin Gothic Medium"/>
                <w:b/>
                <w:lang w:val="en-US"/>
              </w:rPr>
            </w:pP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drawing>
                <wp:inline distT="0" distB="0" distL="0" distR="0" wp14:anchorId="10F79DC3" wp14:editId="066BFE29">
                  <wp:extent cx="440377" cy="3810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nachki-02-RKK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22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3A1C" w:rsidRPr="00F773E9">
              <w:rPr>
                <w:rFonts w:ascii="Franklin Gothic Medium" w:hAnsi="Franklin Gothic Medium"/>
                <w:b/>
              </w:rPr>
              <w:t>РККА:</w:t>
            </w:r>
          </w:p>
        </w:tc>
        <w:tc>
          <w:tcPr>
            <w:tcW w:w="53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73A1C" w:rsidRPr="00F773E9" w:rsidRDefault="00973A1C" w:rsidP="002136EC">
            <w:pPr>
              <w:jc w:val="center"/>
              <w:rPr>
                <w:rFonts w:ascii="Franklin Gothic Medium" w:hAnsi="Franklin Gothic Medium"/>
                <w:b/>
                <w:sz w:val="24"/>
                <w:szCs w:val="24"/>
                <w:lang w:val="en-US"/>
              </w:rPr>
            </w:pPr>
            <w:r w:rsidRPr="00F773E9">
              <w:rPr>
                <w:rFonts w:ascii="Franklin Gothic Medium" w:hAnsi="Franklin Gothic Medium"/>
                <w:b/>
                <w:sz w:val="24"/>
                <w:szCs w:val="24"/>
                <w:u w:val="single"/>
              </w:rPr>
              <w:t>РАСПОЛОЖЕНИЕ СТОРОН</w:t>
            </w:r>
            <w:r w:rsidRPr="00F773E9">
              <w:rPr>
                <w:rFonts w:ascii="Franklin Gothic Medium" w:hAnsi="Franklin Gothic Medium"/>
                <w:b/>
                <w:sz w:val="24"/>
                <w:szCs w:val="24"/>
              </w:rPr>
              <w:t>:</w:t>
            </w:r>
          </w:p>
        </w:tc>
        <w:tc>
          <w:tcPr>
            <w:tcW w:w="2672" w:type="dxa"/>
            <w:gridSpan w:val="2"/>
            <w:tcBorders>
              <w:left w:val="single" w:sz="4" w:space="0" w:color="auto"/>
            </w:tcBorders>
          </w:tcPr>
          <w:p w:rsidR="00973A1C" w:rsidRPr="00F773E9" w:rsidRDefault="00777B09" w:rsidP="00F73218">
            <w:pPr>
              <w:jc w:val="center"/>
              <w:rPr>
                <w:rFonts w:ascii="Franklin Gothic Medium" w:hAnsi="Franklin Gothic Medium"/>
                <w:b/>
                <w:lang w:val="en-US"/>
              </w:rPr>
            </w:pPr>
            <w:r w:rsidRPr="00F773E9">
              <w:rPr>
                <w:rFonts w:ascii="Franklin Gothic Medium" w:hAnsi="Franklin Gothic Medium"/>
                <w:b/>
                <w:noProof/>
                <w:lang w:eastAsia="ru-RU"/>
              </w:rPr>
              <w:drawing>
                <wp:inline distT="0" distB="0" distL="0" distR="0" wp14:anchorId="72D9D858" wp14:editId="2A4D936B">
                  <wp:extent cx="415036" cy="361950"/>
                  <wp:effectExtent l="0" t="0" r="444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nachki-02-Vermaht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84" cy="3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3A1C" w:rsidRPr="00F773E9">
              <w:rPr>
                <w:rFonts w:ascii="Franklin Gothic Medium" w:hAnsi="Franklin Gothic Medium"/>
                <w:b/>
              </w:rPr>
              <w:t>Вермахт: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7F4194" w:rsidRPr="00F773E9" w:rsidRDefault="007F4194" w:rsidP="002136EC">
            <w:pPr>
              <w:tabs>
                <w:tab w:val="left" w:pos="1290"/>
              </w:tabs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</w:p>
          <w:p w:rsidR="00973A1C" w:rsidRPr="00F773E9" w:rsidRDefault="00973A1C" w:rsidP="002136EC">
            <w:pPr>
              <w:tabs>
                <w:tab w:val="left" w:pos="1290"/>
              </w:tabs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67-й танковый полк – линия гексов (А24-А25-А26-А27) в секторе Г;</w:t>
            </w:r>
          </w:p>
          <w:p w:rsidR="007F4194" w:rsidRPr="00F773E9" w:rsidRDefault="007F4194" w:rsidP="002136EC">
            <w:pPr>
              <w:tabs>
                <w:tab w:val="left" w:pos="1290"/>
              </w:tabs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7F4194" w:rsidRPr="00F773E9" w:rsidRDefault="007F4194" w:rsidP="002136EC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</w:p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2-й танковый батальон 2-го танкового полка линия гексов (514-515-516-517) в секторе К;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lastRenderedPageBreak/>
              <w:t>1-й батальон 34-го мотострелкового полка любые гексы деревни Турковичи (85,86,90);</w:t>
            </w:r>
          </w:p>
          <w:p w:rsidR="007F4194" w:rsidRPr="00F773E9" w:rsidRDefault="007F4194" w:rsidP="002136EC">
            <w:pPr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1-й батальон 64-го пехотного полка любые гексы деревни Верба (401,421,432,436,665);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F773E9" w:rsidRPr="00F773E9" w:rsidRDefault="00F773E9" w:rsidP="00F773E9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1-я и 2-я транспортные колонны 34 автотранспортного батальона – гекс 88 сектора А;</w:t>
            </w:r>
          </w:p>
          <w:p w:rsidR="00F773E9" w:rsidRPr="00F773E9" w:rsidRDefault="00F773E9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F773E9" w:rsidRPr="00F773E9" w:rsidRDefault="00F773E9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1-я зенитная батарея 88-мм зенитных орудий 16-го противотанкового дивизиона любой гекс линия гексов (L24-L25-L26-L27) в секторе Е.</w:t>
            </w: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F773E9" w:rsidRPr="00F773E9" w:rsidRDefault="00F773E9" w:rsidP="00F773E9">
            <w:pPr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Авиазвено штурмовиков Ил-2 16-й авиационной дивизии – любой неполный гекс сектора Б.</w:t>
            </w:r>
          </w:p>
          <w:p w:rsidR="00F773E9" w:rsidRPr="00F773E9" w:rsidRDefault="00F773E9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F773E9" w:rsidRPr="00F773E9" w:rsidRDefault="00F773E9" w:rsidP="002136EC">
            <w:pPr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</w:pPr>
          </w:p>
        </w:tc>
      </w:tr>
      <w:tr w:rsidR="00F773E9" w:rsidRPr="00F773E9" w:rsidTr="00351662">
        <w:tc>
          <w:tcPr>
            <w:tcW w:w="5340" w:type="dxa"/>
            <w:gridSpan w:val="3"/>
            <w:tcBorders>
              <w:righ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  <w:t xml:space="preserve">Склады: </w:t>
            </w: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РККА – мобильные склады</w:t>
            </w:r>
          </w:p>
        </w:tc>
        <w:tc>
          <w:tcPr>
            <w:tcW w:w="5342" w:type="dxa"/>
            <w:gridSpan w:val="3"/>
            <w:tcBorders>
              <w:left w:val="single" w:sz="4" w:space="0" w:color="auto"/>
            </w:tcBorders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b/>
                <w:bCs/>
                <w:noProof/>
                <w:sz w:val="20"/>
                <w:szCs w:val="20"/>
                <w:lang w:val="az-Cyrl-AZ" w:eastAsia="ru-RU"/>
              </w:rPr>
              <w:t xml:space="preserve">Склады: </w:t>
            </w: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Вермахт – мобильные склады.</w:t>
            </w: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rPr>
                <w:rFonts w:ascii="Franklin Gothic Medium" w:hAnsi="Franklin Gothic Medium"/>
                <w:sz w:val="12"/>
                <w:szCs w:val="12"/>
                <w:lang w:val="en-US"/>
              </w:rPr>
            </w:pP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jc w:val="center"/>
              <w:rPr>
                <w:rFonts w:ascii="Franklin Gothic Medium" w:hAnsi="Franklin Gothic Medium"/>
                <w:sz w:val="24"/>
                <w:szCs w:val="24"/>
                <w:u w:val="single"/>
                <w:lang w:val="en-US"/>
              </w:rPr>
            </w:pPr>
            <w:r w:rsidRPr="00F773E9">
              <w:rPr>
                <w:rFonts w:ascii="Franklin Gothic Medium" w:hAnsi="Franklin Gothic Medium"/>
                <w:b/>
                <w:sz w:val="24"/>
                <w:szCs w:val="24"/>
                <w:u w:val="single"/>
              </w:rPr>
              <w:t>ПРИМЕЧАНИЯ:</w:t>
            </w: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1. Не смотря на отсутствие взаимодействия с авиацией у группы Попеля вечером 29 июня 1941 года ударную группу Рудольфа Зиккениуса атаковали советские бомбардировщики. Вылет авиазвена Ил-2 один раз за игру с 1 по 6 ход – по броску кубика, вне зависимости от видимости отрядов противника дружественными отрядами.</w:t>
            </w: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973A1C" w:rsidRPr="00F773E9" w:rsidRDefault="00973A1C" w:rsidP="002136EC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2. Все отряды, имеющие свойство свертывание-развертывание на начало игры находятся в свернутом состоянии.</w:t>
            </w:r>
          </w:p>
        </w:tc>
      </w:tr>
      <w:tr w:rsidR="00F773E9" w:rsidRPr="00F773E9" w:rsidTr="00351662">
        <w:tc>
          <w:tcPr>
            <w:tcW w:w="10682" w:type="dxa"/>
            <w:gridSpan w:val="6"/>
          </w:tcPr>
          <w:p w:rsidR="0082572D" w:rsidRPr="00F773E9" w:rsidRDefault="0082572D" w:rsidP="00777B09">
            <w:pPr>
              <w:rPr>
                <w:rFonts w:ascii="Franklin Gothic Medium" w:eastAsia="Times New Roman" w:hAnsi="Franklin Gothic Medium" w:cs="Times New Roman"/>
                <w:noProof/>
                <w:sz w:val="10"/>
                <w:szCs w:val="10"/>
                <w:lang w:val="az-Cyrl-AZ" w:eastAsia="ru-RU"/>
              </w:rPr>
            </w:pPr>
          </w:p>
          <w:p w:rsidR="00973A1C" w:rsidRPr="00F773E9" w:rsidRDefault="00973A1C" w:rsidP="00777B09">
            <w:pPr>
              <w:rPr>
                <w:rFonts w:ascii="Franklin Gothic Medium" w:hAnsi="Franklin Gothic Medium"/>
                <w:lang w:val="en-US"/>
              </w:rPr>
            </w:pP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Гексы 85,86,90 – Турковичи; Гексы 699,723 – Носовица</w:t>
            </w:r>
            <w:r w:rsidR="00777B09"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eastAsia="ru-RU"/>
              </w:rPr>
              <w:t xml:space="preserve">, </w:t>
            </w: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Гексы 553,561,562,565,716 – Птича</w:t>
            </w:r>
            <w:r w:rsidR="00777B09"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 xml:space="preserve">, </w:t>
            </w:r>
            <w:r w:rsidRPr="00F773E9">
              <w:rPr>
                <w:rFonts w:ascii="Franklin Gothic Medium" w:eastAsia="Times New Roman" w:hAnsi="Franklin Gothic Medium" w:cs="Times New Roman"/>
                <w:noProof/>
                <w:sz w:val="20"/>
                <w:szCs w:val="20"/>
                <w:lang w:val="az-Cyrl-AZ" w:eastAsia="ru-RU"/>
              </w:rPr>
              <w:t>Гексы 401,421,432,436,665 – Верба</w:t>
            </w:r>
          </w:p>
        </w:tc>
      </w:tr>
    </w:tbl>
    <w:p w:rsidR="009A7323" w:rsidRPr="00F773E9" w:rsidRDefault="00F773E9" w:rsidP="0045624E">
      <w:r w:rsidRPr="00F773E9">
        <w:rPr>
          <w:rFonts w:ascii="Franklin Gothic Medium" w:hAnsi="Franklin Gothic Medium"/>
          <w:noProof/>
          <w:sz w:val="40"/>
          <w:szCs w:val="40"/>
          <w:lang w:eastAsia="ru-RU"/>
        </w:rPr>
        <w:drawing>
          <wp:anchor distT="0" distB="0" distL="114300" distR="114300" simplePos="0" relativeHeight="251661312" behindDoc="1" locked="0" layoutInCell="1" allowOverlap="1" wp14:anchorId="5C86A25C" wp14:editId="340F9889">
            <wp:simplePos x="0" y="0"/>
            <wp:positionH relativeFrom="column">
              <wp:posOffset>-1485900</wp:posOffset>
            </wp:positionH>
            <wp:positionV relativeFrom="paragraph">
              <wp:posOffset>-5172075</wp:posOffset>
            </wp:positionV>
            <wp:extent cx="9915525" cy="12877800"/>
            <wp:effectExtent l="133350" t="114300" r="142875" b="17145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ЗА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5525" cy="1287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7323" w:rsidRPr="00F773E9" w:rsidSect="00973A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A1C"/>
    <w:rsid w:val="000601D0"/>
    <w:rsid w:val="000669ED"/>
    <w:rsid w:val="001B390C"/>
    <w:rsid w:val="001C7E79"/>
    <w:rsid w:val="002B594A"/>
    <w:rsid w:val="002C17D9"/>
    <w:rsid w:val="00351662"/>
    <w:rsid w:val="00430BAF"/>
    <w:rsid w:val="0045624E"/>
    <w:rsid w:val="004B2996"/>
    <w:rsid w:val="00530BBF"/>
    <w:rsid w:val="00542623"/>
    <w:rsid w:val="00561762"/>
    <w:rsid w:val="00585B3C"/>
    <w:rsid w:val="005B41FA"/>
    <w:rsid w:val="0073020A"/>
    <w:rsid w:val="00777B09"/>
    <w:rsid w:val="007F4194"/>
    <w:rsid w:val="0082572D"/>
    <w:rsid w:val="00850714"/>
    <w:rsid w:val="008A7DC6"/>
    <w:rsid w:val="0094213D"/>
    <w:rsid w:val="00973A1C"/>
    <w:rsid w:val="00977264"/>
    <w:rsid w:val="00A53CC8"/>
    <w:rsid w:val="00A552C3"/>
    <w:rsid w:val="00AF6EF0"/>
    <w:rsid w:val="00B20954"/>
    <w:rsid w:val="00B2542F"/>
    <w:rsid w:val="00C460D5"/>
    <w:rsid w:val="00C543DD"/>
    <w:rsid w:val="00DD7D4A"/>
    <w:rsid w:val="00F041BD"/>
    <w:rsid w:val="00F409EF"/>
    <w:rsid w:val="00F73218"/>
    <w:rsid w:val="00F74489"/>
    <w:rsid w:val="00F773E9"/>
    <w:rsid w:val="00F921F9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3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CC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30B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3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CC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30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E1F0A-F7F6-4F2F-B20E-2C63CA7EA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forum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Luzin Oleksii</dc:creator>
  <cp:keywords/>
  <dc:description/>
  <cp:lastModifiedBy>Luzin Oleksii</cp:lastModifiedBy>
  <cp:revision>2</cp:revision>
  <cp:lastPrinted>2014-08-04T12:46:00Z</cp:lastPrinted>
  <dcterms:created xsi:type="dcterms:W3CDTF">2014-08-05T06:20:00Z</dcterms:created>
  <dcterms:modified xsi:type="dcterms:W3CDTF">2014-08-05T06:20:00Z</dcterms:modified>
</cp:coreProperties>
</file>